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3E" w:rsidRDefault="00A82716" w:rsidP="00D978D9">
      <w:pPr>
        <w:jc w:val="center"/>
        <w:rPr>
          <w:b/>
          <w:sz w:val="36"/>
          <w:szCs w:val="36"/>
        </w:rPr>
      </w:pPr>
      <w:r w:rsidRPr="00A82716">
        <w:rPr>
          <w:b/>
          <w:sz w:val="36"/>
          <w:szCs w:val="36"/>
        </w:rPr>
        <w:t>ПОРЯДОК И УСЛОВИЯ ПРЕДОСТАВЛЕНИЯ ДОПОЛНИТЕЛЬНЫХ СОЦИАЛЬНЫХ УСЛУГ</w:t>
      </w:r>
      <w:r w:rsidR="00A1183E">
        <w:rPr>
          <w:b/>
          <w:sz w:val="36"/>
          <w:szCs w:val="36"/>
        </w:rPr>
        <w:t xml:space="preserve"> </w:t>
      </w:r>
    </w:p>
    <w:p w:rsidR="00A1183E" w:rsidRDefault="00A1183E" w:rsidP="00D97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ФОРМЕ СОЦИАЛЬНОГО ОБСЛУЖИВАНИЯ </w:t>
      </w:r>
    </w:p>
    <w:p w:rsidR="00A82716" w:rsidRPr="00A82716" w:rsidRDefault="00A1183E" w:rsidP="00D978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ДОМУ</w:t>
      </w:r>
    </w:p>
    <w:p w:rsidR="00D978D9" w:rsidRPr="00A82716" w:rsidRDefault="00D978D9" w:rsidP="00D978D9">
      <w:pPr>
        <w:jc w:val="center"/>
        <w:rPr>
          <w:b/>
          <w:sz w:val="36"/>
          <w:szCs w:val="36"/>
        </w:rPr>
      </w:pPr>
    </w:p>
    <w:p w:rsidR="00D978D9" w:rsidRPr="00A82716" w:rsidRDefault="00D978D9" w:rsidP="00A82716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Получатель бесплатно в доступной форме имеет право ознакомиться с перечнем и тарифами на дополнительные социальные услуги, порядком и условиями их предоставления.</w:t>
      </w:r>
    </w:p>
    <w:p w:rsidR="00D978D9" w:rsidRPr="00A82716" w:rsidRDefault="00D978D9" w:rsidP="00A82716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Решение о предоставление дополнительных социальных услуг принимается а</w:t>
      </w:r>
      <w:r w:rsidR="008D12AB" w:rsidRPr="00A82716">
        <w:rPr>
          <w:sz w:val="36"/>
          <w:szCs w:val="36"/>
        </w:rPr>
        <w:t xml:space="preserve">дминистрацией ГАУ СО </w:t>
      </w:r>
      <w:r w:rsidR="00B06FF6">
        <w:rPr>
          <w:sz w:val="36"/>
          <w:szCs w:val="36"/>
        </w:rPr>
        <w:t xml:space="preserve"> КЦСОН</w:t>
      </w:r>
      <w:r w:rsidR="008D12AB" w:rsidRPr="00A82716">
        <w:rPr>
          <w:sz w:val="36"/>
          <w:szCs w:val="36"/>
        </w:rPr>
        <w:t xml:space="preserve"> </w:t>
      </w:r>
      <w:proofErr w:type="spellStart"/>
      <w:r w:rsidR="008D12AB" w:rsidRPr="00A82716">
        <w:rPr>
          <w:sz w:val="36"/>
          <w:szCs w:val="36"/>
        </w:rPr>
        <w:t>Ртищевского</w:t>
      </w:r>
      <w:proofErr w:type="spellEnd"/>
      <w:r w:rsidR="008D12AB" w:rsidRPr="00A82716">
        <w:rPr>
          <w:sz w:val="36"/>
          <w:szCs w:val="36"/>
        </w:rPr>
        <w:t xml:space="preserve"> района.</w:t>
      </w:r>
    </w:p>
    <w:p w:rsidR="008D12AB" w:rsidRPr="00A82716" w:rsidRDefault="008D12AB" w:rsidP="00A82716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Поставщик предоставляет Получателю дополнительные социальные услуги на платной основе по желанию Получателя на основании его заявления в письменной или электронной форме.</w:t>
      </w:r>
    </w:p>
    <w:p w:rsidR="00A82716" w:rsidRDefault="008D12AB" w:rsidP="00A82716">
      <w:pPr>
        <w:pStyle w:val="a3"/>
        <w:ind w:left="0" w:firstLine="708"/>
        <w:jc w:val="both"/>
        <w:rPr>
          <w:sz w:val="36"/>
          <w:szCs w:val="36"/>
        </w:rPr>
      </w:pPr>
      <w:proofErr w:type="gramStart"/>
      <w:r w:rsidRPr="00A82716">
        <w:rPr>
          <w:sz w:val="36"/>
          <w:szCs w:val="36"/>
        </w:rPr>
        <w:t>При оказании дополнительных социальных услуг между Поставщиком и Получателем или его законным представителем заключается договор о предоставлении дополнительных социальных услуг согласно перечню услуг</w:t>
      </w:r>
      <w:r w:rsidR="002B0C1B" w:rsidRPr="00A82716">
        <w:rPr>
          <w:sz w:val="36"/>
          <w:szCs w:val="36"/>
        </w:rPr>
        <w:t xml:space="preserve"> и тарифам, утвержденным</w:t>
      </w:r>
      <w:r w:rsidR="00181CCD" w:rsidRPr="00A82716">
        <w:rPr>
          <w:sz w:val="36"/>
          <w:szCs w:val="36"/>
        </w:rPr>
        <w:t xml:space="preserve"> приказом министерства социального развития Саратовской области от </w:t>
      </w:r>
      <w:r w:rsidR="00B06FF6">
        <w:rPr>
          <w:sz w:val="36"/>
          <w:szCs w:val="36"/>
        </w:rPr>
        <w:t>18.04.2018 № 327</w:t>
      </w:r>
      <w:r w:rsidR="00A82716">
        <w:rPr>
          <w:sz w:val="36"/>
          <w:szCs w:val="36"/>
        </w:rPr>
        <w:t xml:space="preserve"> </w:t>
      </w:r>
      <w:r w:rsidR="00181CCD" w:rsidRPr="00A82716">
        <w:rPr>
          <w:sz w:val="36"/>
          <w:szCs w:val="36"/>
        </w:rPr>
        <w:t xml:space="preserve">«Об утверждении </w:t>
      </w:r>
      <w:r w:rsidR="00CE553A" w:rsidRPr="00A82716">
        <w:rPr>
          <w:sz w:val="36"/>
          <w:szCs w:val="36"/>
        </w:rPr>
        <w:t xml:space="preserve">предельных </w:t>
      </w:r>
      <w:r w:rsidR="00B06FF6">
        <w:rPr>
          <w:sz w:val="36"/>
          <w:szCs w:val="36"/>
        </w:rPr>
        <w:t xml:space="preserve">максимальных </w:t>
      </w:r>
      <w:r w:rsidR="00CE553A" w:rsidRPr="00A82716">
        <w:rPr>
          <w:sz w:val="36"/>
          <w:szCs w:val="36"/>
        </w:rPr>
        <w:t>тарифов на дополнительные</w:t>
      </w:r>
      <w:r w:rsidR="00DC1E2D">
        <w:rPr>
          <w:sz w:val="36"/>
          <w:szCs w:val="36"/>
        </w:rPr>
        <w:t xml:space="preserve"> </w:t>
      </w:r>
      <w:r w:rsidR="00CE553A" w:rsidRPr="00A82716">
        <w:rPr>
          <w:sz w:val="36"/>
          <w:szCs w:val="36"/>
        </w:rPr>
        <w:t xml:space="preserve"> социальные услуги, оказываемые населению ГАУ СО </w:t>
      </w:r>
      <w:r w:rsidR="00B06FF6">
        <w:rPr>
          <w:sz w:val="36"/>
          <w:szCs w:val="36"/>
        </w:rPr>
        <w:t xml:space="preserve"> КЦСОН </w:t>
      </w:r>
      <w:proofErr w:type="spellStart"/>
      <w:r w:rsidR="00CE553A" w:rsidRPr="00A82716">
        <w:rPr>
          <w:sz w:val="36"/>
          <w:szCs w:val="36"/>
        </w:rPr>
        <w:t>Ртищевского</w:t>
      </w:r>
      <w:proofErr w:type="spellEnd"/>
      <w:r w:rsidR="00CE553A" w:rsidRPr="00A82716">
        <w:rPr>
          <w:sz w:val="36"/>
          <w:szCs w:val="36"/>
        </w:rPr>
        <w:t xml:space="preserve"> района</w:t>
      </w:r>
      <w:r w:rsidR="00181CCD" w:rsidRPr="00A82716">
        <w:rPr>
          <w:sz w:val="36"/>
          <w:szCs w:val="36"/>
        </w:rPr>
        <w:t>».</w:t>
      </w:r>
      <w:proofErr w:type="gramEnd"/>
    </w:p>
    <w:p w:rsidR="008D12AB" w:rsidRPr="00A82716" w:rsidRDefault="008D12AB" w:rsidP="00A82716">
      <w:pPr>
        <w:pStyle w:val="a3"/>
        <w:ind w:left="0" w:firstLine="708"/>
        <w:jc w:val="both"/>
        <w:rPr>
          <w:sz w:val="36"/>
          <w:szCs w:val="36"/>
          <w:highlight w:val="yellow"/>
        </w:rPr>
      </w:pPr>
      <w:r w:rsidRPr="00A82716">
        <w:rPr>
          <w:sz w:val="36"/>
          <w:szCs w:val="36"/>
        </w:rPr>
        <w:t>Сроки и условия предоставления дополнительных социальных услуг устанавливаются в соответствии со срок</w:t>
      </w:r>
      <w:r w:rsidR="00C27CD4">
        <w:rPr>
          <w:sz w:val="36"/>
          <w:szCs w:val="36"/>
        </w:rPr>
        <w:t>ами и условиями, предусмотренными</w:t>
      </w:r>
      <w:r w:rsidRPr="00A82716">
        <w:rPr>
          <w:sz w:val="36"/>
          <w:szCs w:val="36"/>
        </w:rPr>
        <w:t xml:space="preserve"> договором.</w:t>
      </w:r>
    </w:p>
    <w:p w:rsidR="009C188D" w:rsidRPr="00A82716" w:rsidRDefault="009C188D" w:rsidP="00A82716">
      <w:pPr>
        <w:pStyle w:val="a3"/>
        <w:ind w:left="0" w:firstLine="708"/>
        <w:jc w:val="both"/>
        <w:rPr>
          <w:color w:val="000000" w:themeColor="text1"/>
          <w:spacing w:val="2"/>
          <w:sz w:val="36"/>
          <w:szCs w:val="36"/>
          <w:shd w:val="clear" w:color="auto" w:fill="FFFFFF"/>
        </w:rPr>
      </w:pPr>
      <w:proofErr w:type="gramStart"/>
      <w:r w:rsidRPr="00A82716">
        <w:rPr>
          <w:color w:val="000000" w:themeColor="text1"/>
          <w:spacing w:val="2"/>
          <w:sz w:val="36"/>
          <w:szCs w:val="36"/>
          <w:shd w:val="clear" w:color="auto" w:fill="FFFFFF"/>
        </w:rPr>
        <w:t xml:space="preserve">В случае изменения тарифов на дополнительные социальные услуги либо условий оплаты дополнительных социальных услуг поставщик дополнительных социальных услуг уведомляет об этом гражданина или его законного представителя в течение 10 рабочих дней со дня вступления в силу нормативно-правового акта, утверждающего тарифы на дополнительные социальные услуги, либо возникновения </w:t>
      </w:r>
      <w:r w:rsidRPr="00A82716">
        <w:rPr>
          <w:color w:val="000000" w:themeColor="text1"/>
          <w:spacing w:val="2"/>
          <w:sz w:val="36"/>
          <w:szCs w:val="36"/>
          <w:shd w:val="clear" w:color="auto" w:fill="FFFFFF"/>
        </w:rPr>
        <w:lastRenderedPageBreak/>
        <w:t>обстоятельств, влияющих на условия оплаты дополнительных социальных услуг.</w:t>
      </w:r>
      <w:proofErr w:type="gramEnd"/>
    </w:p>
    <w:p w:rsidR="009C188D" w:rsidRPr="00A82716" w:rsidRDefault="009C188D" w:rsidP="00A82716">
      <w:pPr>
        <w:pStyle w:val="a3"/>
        <w:ind w:left="0" w:firstLine="708"/>
        <w:jc w:val="both"/>
        <w:rPr>
          <w:color w:val="000000" w:themeColor="text1"/>
          <w:spacing w:val="2"/>
          <w:sz w:val="36"/>
          <w:szCs w:val="36"/>
          <w:shd w:val="clear" w:color="auto" w:fill="FFFFFF"/>
        </w:rPr>
      </w:pPr>
      <w:r w:rsidRPr="00A82716">
        <w:rPr>
          <w:color w:val="000000" w:themeColor="text1"/>
          <w:spacing w:val="2"/>
          <w:sz w:val="36"/>
          <w:szCs w:val="36"/>
          <w:shd w:val="clear" w:color="auto" w:fill="FFFFFF"/>
        </w:rPr>
        <w:t>Изменение условий оплаты дополнительных социальных услуг оформляется дополнительным соглашением к договору.</w:t>
      </w:r>
    </w:p>
    <w:p w:rsidR="009C188D" w:rsidRPr="00A82716" w:rsidRDefault="009C188D" w:rsidP="00A82716">
      <w:pPr>
        <w:pStyle w:val="a3"/>
        <w:ind w:left="0" w:firstLine="708"/>
        <w:jc w:val="both"/>
        <w:rPr>
          <w:color w:val="000000" w:themeColor="text1"/>
          <w:spacing w:val="2"/>
          <w:sz w:val="36"/>
          <w:szCs w:val="36"/>
          <w:shd w:val="clear" w:color="auto" w:fill="FFFFFF"/>
        </w:rPr>
      </w:pPr>
      <w:r w:rsidRPr="00A82716">
        <w:rPr>
          <w:color w:val="000000" w:themeColor="text1"/>
          <w:spacing w:val="2"/>
          <w:sz w:val="36"/>
          <w:szCs w:val="36"/>
          <w:shd w:val="clear" w:color="auto" w:fill="FFFFFF"/>
        </w:rPr>
        <w:t>По желанию гражданина перечень дополнительных услуг может изменяться путем оформления дополнительного соглашения к договору о предоставлении дополнительных социальных услуг.</w:t>
      </w:r>
    </w:p>
    <w:p w:rsidR="009C188D" w:rsidRPr="00A82716" w:rsidRDefault="009C188D" w:rsidP="00A82716">
      <w:pPr>
        <w:pStyle w:val="a3"/>
        <w:ind w:left="0" w:firstLine="708"/>
        <w:jc w:val="both"/>
        <w:rPr>
          <w:color w:val="000000" w:themeColor="text1"/>
          <w:spacing w:val="2"/>
          <w:sz w:val="36"/>
          <w:szCs w:val="36"/>
          <w:shd w:val="clear" w:color="auto" w:fill="FFFFFF"/>
        </w:rPr>
      </w:pPr>
      <w:proofErr w:type="gramStart"/>
      <w:r w:rsidRPr="00A82716">
        <w:rPr>
          <w:color w:val="000000" w:themeColor="text1"/>
          <w:spacing w:val="2"/>
          <w:sz w:val="36"/>
          <w:szCs w:val="36"/>
          <w:shd w:val="clear" w:color="auto" w:fill="FFFFFF"/>
        </w:rPr>
        <w:t>В случае несогласия на получение дополнительных социальных услуг в соответствии с новыми размером оплаты либо с условиями оплаты дополнительных социальных услуг, гражданин или его законный представитель направляет поставщику дополнительных социальных услуг письменное заявление об отказе в получении дополнительной социальной услуги.</w:t>
      </w:r>
      <w:proofErr w:type="gramEnd"/>
      <w:r w:rsidRPr="00A82716">
        <w:rPr>
          <w:color w:val="000000" w:themeColor="text1"/>
          <w:spacing w:val="2"/>
          <w:sz w:val="36"/>
          <w:szCs w:val="36"/>
          <w:shd w:val="clear" w:color="auto" w:fill="FFFFFF"/>
        </w:rPr>
        <w:t xml:space="preserve"> Гражданин или его законный представитель обязан произвести в этом случае расчеты с поставщиком дополнительных социальных услуг за дополнительные социальные услуги, полученные до дня отказа от них.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Основаниями прекр</w:t>
      </w:r>
      <w:r w:rsidR="005C422D" w:rsidRPr="00A82716">
        <w:rPr>
          <w:sz w:val="36"/>
          <w:szCs w:val="36"/>
        </w:rPr>
        <w:t>ащения предоставления дополнительных социальных</w:t>
      </w:r>
      <w:r w:rsidRPr="00A82716">
        <w:rPr>
          <w:sz w:val="36"/>
          <w:szCs w:val="36"/>
        </w:rPr>
        <w:t xml:space="preserve"> услуг в форме социального обслуживания на дому являются: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 xml:space="preserve">- письменное заявление получателя социальных услуг об отказе в предоставлении </w:t>
      </w:r>
      <w:r w:rsidR="005C422D" w:rsidRPr="00A82716">
        <w:rPr>
          <w:sz w:val="36"/>
          <w:szCs w:val="36"/>
        </w:rPr>
        <w:t xml:space="preserve">дополнительных </w:t>
      </w:r>
      <w:r w:rsidRPr="00A82716">
        <w:rPr>
          <w:sz w:val="36"/>
          <w:szCs w:val="36"/>
        </w:rPr>
        <w:t>социальных услуг в форме социального обслуживания на дому;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 истечение срока действия договора;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нарушение получателем социальных услуг (представителем) условий, предусмотренных договором;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смерть получателя социальных услуг или ликвидации (прекращении деятельности) поставщика социальных услуг;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решение суда о признании получателя социальных услуг безвестно отсутствующим или умершим;</w:t>
      </w:r>
    </w:p>
    <w:p w:rsidR="00885158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осуждение получателя социальных услуг к отбыванию наказания в виде лишения свободы;</w:t>
      </w:r>
    </w:p>
    <w:p w:rsidR="009C188D" w:rsidRPr="00A82716" w:rsidRDefault="00885158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lastRenderedPageBreak/>
        <w:t>- отсутствия получателя социальных услуг на дому по месту предоставления услуг более 10 календарных дней без уведомле</w:t>
      </w:r>
      <w:r w:rsidR="005C422D" w:rsidRPr="00A82716">
        <w:rPr>
          <w:sz w:val="36"/>
          <w:szCs w:val="36"/>
        </w:rPr>
        <w:t>ния поставщика социальных услуг;</w:t>
      </w:r>
    </w:p>
    <w:p w:rsidR="005C422D" w:rsidRPr="00A82716" w:rsidRDefault="005C422D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нахождение гражданина в состоянии алкогольного, наркотического опьянения</w:t>
      </w:r>
      <w:r w:rsidR="00C02A33" w:rsidRPr="00A82716">
        <w:rPr>
          <w:sz w:val="36"/>
          <w:szCs w:val="36"/>
        </w:rPr>
        <w:t>;</w:t>
      </w:r>
    </w:p>
    <w:p w:rsidR="00C02A33" w:rsidRPr="00A82716" w:rsidRDefault="00C02A33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- наступление условий, представляющих угрозу здоровью и жизни работника социальной службы.</w:t>
      </w:r>
    </w:p>
    <w:p w:rsidR="009C188D" w:rsidRPr="00A82716" w:rsidRDefault="008D12AB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Все разногласия и споры, которые могут возникнуть в ходе исполнения договора, разрешаются в порядке, установленном действующим законодательством Российской Федерации.</w:t>
      </w:r>
    </w:p>
    <w:p w:rsidR="008D12AB" w:rsidRPr="00A82716" w:rsidRDefault="008D12AB" w:rsidP="00A82716">
      <w:pPr>
        <w:ind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По результатам оказания дополнительных социальных услуг Поставщик предоставляет Получателю акт сдачи-приемки оказанных услуг.</w:t>
      </w:r>
    </w:p>
    <w:p w:rsidR="008D12AB" w:rsidRPr="00A82716" w:rsidRDefault="008D12AB" w:rsidP="00284618">
      <w:pPr>
        <w:pStyle w:val="a3"/>
        <w:ind w:left="0" w:firstLine="708"/>
        <w:jc w:val="both"/>
        <w:rPr>
          <w:sz w:val="36"/>
          <w:szCs w:val="36"/>
        </w:rPr>
      </w:pPr>
      <w:proofErr w:type="gramStart"/>
      <w:r w:rsidRPr="00A82716">
        <w:rPr>
          <w:sz w:val="36"/>
          <w:szCs w:val="36"/>
        </w:rPr>
        <w:t>Размер ежемесячной оплаты за предоставление дополнительных социальных услуг, предоставляемых Поставщиком, соответствует стоимости набора дополнительных услуг, выбранных каждым получателем индивидуально из перечня дополнительных социальных услуг, на основе тарифов на д</w:t>
      </w:r>
      <w:r w:rsidR="00673E3C" w:rsidRPr="00A82716">
        <w:rPr>
          <w:sz w:val="36"/>
          <w:szCs w:val="36"/>
        </w:rPr>
        <w:t xml:space="preserve">ополнительные социальные услуги, утвержденных приказом министерства социального развития Саратовской области от </w:t>
      </w:r>
      <w:r w:rsidR="00C27CD4">
        <w:rPr>
          <w:sz w:val="36"/>
          <w:szCs w:val="36"/>
        </w:rPr>
        <w:t>18.04.2018 № 327</w:t>
      </w:r>
      <w:r w:rsidR="00673E3C" w:rsidRPr="00A82716">
        <w:rPr>
          <w:sz w:val="36"/>
          <w:szCs w:val="36"/>
        </w:rPr>
        <w:t xml:space="preserve"> «</w:t>
      </w:r>
      <w:r w:rsidR="004F43DF" w:rsidRPr="00A82716">
        <w:rPr>
          <w:sz w:val="36"/>
          <w:szCs w:val="36"/>
        </w:rPr>
        <w:t xml:space="preserve">Об утверждении предельных </w:t>
      </w:r>
      <w:r w:rsidR="00C27CD4">
        <w:rPr>
          <w:sz w:val="36"/>
          <w:szCs w:val="36"/>
        </w:rPr>
        <w:t xml:space="preserve">максимальных </w:t>
      </w:r>
      <w:r w:rsidR="004F43DF" w:rsidRPr="00A82716">
        <w:rPr>
          <w:sz w:val="36"/>
          <w:szCs w:val="36"/>
        </w:rPr>
        <w:t xml:space="preserve">тарифов на дополнительные социальные услуги, оказываемые населению ГАУ СО </w:t>
      </w:r>
      <w:r w:rsidR="00C27CD4">
        <w:rPr>
          <w:sz w:val="36"/>
          <w:szCs w:val="36"/>
        </w:rPr>
        <w:t xml:space="preserve"> КЦСОН</w:t>
      </w:r>
      <w:r w:rsidR="004F43DF" w:rsidRPr="00A82716">
        <w:rPr>
          <w:sz w:val="36"/>
          <w:szCs w:val="36"/>
        </w:rPr>
        <w:t xml:space="preserve"> </w:t>
      </w:r>
      <w:proofErr w:type="spellStart"/>
      <w:r w:rsidR="004F43DF" w:rsidRPr="00A82716">
        <w:rPr>
          <w:sz w:val="36"/>
          <w:szCs w:val="36"/>
        </w:rPr>
        <w:t>Ртищевского</w:t>
      </w:r>
      <w:proofErr w:type="spellEnd"/>
      <w:r w:rsidR="004F43DF" w:rsidRPr="00A82716">
        <w:rPr>
          <w:sz w:val="36"/>
          <w:szCs w:val="36"/>
        </w:rPr>
        <w:t xml:space="preserve"> района</w:t>
      </w:r>
      <w:r w:rsidR="00FC3460" w:rsidRPr="00A82716">
        <w:rPr>
          <w:sz w:val="36"/>
          <w:szCs w:val="36"/>
        </w:rPr>
        <w:t>»</w:t>
      </w:r>
      <w:r w:rsidR="00673E3C" w:rsidRPr="00A82716">
        <w:rPr>
          <w:sz w:val="36"/>
          <w:szCs w:val="36"/>
        </w:rPr>
        <w:t>.</w:t>
      </w:r>
      <w:proofErr w:type="gramEnd"/>
    </w:p>
    <w:p w:rsidR="008D12AB" w:rsidRPr="00A82716" w:rsidRDefault="008D12AB" w:rsidP="00284618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Размер платы закрепляется в договоре о предоставлении дополнительных социальных услуг</w:t>
      </w:r>
      <w:r w:rsidR="00094330" w:rsidRPr="00A82716">
        <w:rPr>
          <w:sz w:val="36"/>
          <w:szCs w:val="36"/>
        </w:rPr>
        <w:t>, заключенном между Получателем и поставщиком или его законным представителем.</w:t>
      </w:r>
    </w:p>
    <w:p w:rsidR="00094330" w:rsidRPr="00A82716" w:rsidRDefault="00094330" w:rsidP="00284618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Плата за предоставление дополнительных социальных услуг взимается в сроки, установленные в договоре о предоставлении дополнительных социальных услуг.</w:t>
      </w:r>
    </w:p>
    <w:p w:rsidR="00094330" w:rsidRPr="00A82716" w:rsidRDefault="00094330" w:rsidP="00284618">
      <w:pPr>
        <w:pStyle w:val="a3"/>
        <w:ind w:left="0" w:firstLine="708"/>
        <w:jc w:val="both"/>
        <w:rPr>
          <w:sz w:val="36"/>
          <w:szCs w:val="36"/>
        </w:rPr>
      </w:pPr>
      <w:proofErr w:type="gramStart"/>
      <w:r w:rsidRPr="00A82716">
        <w:rPr>
          <w:sz w:val="36"/>
          <w:szCs w:val="36"/>
        </w:rPr>
        <w:t xml:space="preserve">Размер взимаемой платы за дополнительные социальные услуги может пересматриваться администрацией ГАУ СО ЦСЗН </w:t>
      </w:r>
      <w:proofErr w:type="spellStart"/>
      <w:r w:rsidRPr="00A82716">
        <w:rPr>
          <w:sz w:val="36"/>
          <w:szCs w:val="36"/>
        </w:rPr>
        <w:t>Ртищевского</w:t>
      </w:r>
      <w:proofErr w:type="spellEnd"/>
      <w:r w:rsidRPr="00A82716">
        <w:rPr>
          <w:sz w:val="36"/>
          <w:szCs w:val="36"/>
        </w:rPr>
        <w:t xml:space="preserve"> района в случаях изменения тарифов на </w:t>
      </w:r>
      <w:r w:rsidRPr="00A82716">
        <w:rPr>
          <w:sz w:val="36"/>
          <w:szCs w:val="36"/>
        </w:rPr>
        <w:lastRenderedPageBreak/>
        <w:t xml:space="preserve">дополнительные социальные услуги, </w:t>
      </w:r>
      <w:r w:rsidR="00FC3460" w:rsidRPr="00A82716">
        <w:rPr>
          <w:sz w:val="36"/>
          <w:szCs w:val="36"/>
        </w:rPr>
        <w:t xml:space="preserve">утвержденных приказом министерства социального развития Саратовской области от </w:t>
      </w:r>
      <w:r w:rsidR="00C27CD4">
        <w:rPr>
          <w:sz w:val="36"/>
          <w:szCs w:val="36"/>
        </w:rPr>
        <w:t>18.04</w:t>
      </w:r>
      <w:r w:rsidR="004F43DF" w:rsidRPr="00A82716">
        <w:rPr>
          <w:sz w:val="36"/>
          <w:szCs w:val="36"/>
        </w:rPr>
        <w:t>.20</w:t>
      </w:r>
      <w:r w:rsidR="00C27CD4">
        <w:rPr>
          <w:sz w:val="36"/>
          <w:szCs w:val="36"/>
        </w:rPr>
        <w:t>18 № 327</w:t>
      </w:r>
      <w:r w:rsidR="00FC3460" w:rsidRPr="00A82716">
        <w:rPr>
          <w:sz w:val="36"/>
          <w:szCs w:val="36"/>
        </w:rPr>
        <w:t xml:space="preserve"> «</w:t>
      </w:r>
      <w:r w:rsidR="004F43DF" w:rsidRPr="00A82716">
        <w:rPr>
          <w:sz w:val="36"/>
          <w:szCs w:val="36"/>
        </w:rPr>
        <w:t>Об утверждении  предельных тарифов на дополнительные социальные услуги, оказываемые населению</w:t>
      </w:r>
      <w:r w:rsidR="00B16AB2" w:rsidRPr="00A82716">
        <w:rPr>
          <w:sz w:val="36"/>
          <w:szCs w:val="36"/>
        </w:rPr>
        <w:t xml:space="preserve"> ГАУ СО </w:t>
      </w:r>
      <w:r w:rsidR="00C27CD4">
        <w:rPr>
          <w:sz w:val="36"/>
          <w:szCs w:val="36"/>
        </w:rPr>
        <w:t xml:space="preserve"> КЦСОН</w:t>
      </w:r>
      <w:bookmarkStart w:id="0" w:name="_GoBack"/>
      <w:bookmarkEnd w:id="0"/>
      <w:r w:rsidR="00B16AB2" w:rsidRPr="00A82716">
        <w:rPr>
          <w:sz w:val="36"/>
          <w:szCs w:val="36"/>
        </w:rPr>
        <w:t xml:space="preserve"> </w:t>
      </w:r>
      <w:proofErr w:type="spellStart"/>
      <w:r w:rsidR="00B16AB2" w:rsidRPr="00A82716">
        <w:rPr>
          <w:sz w:val="36"/>
          <w:szCs w:val="36"/>
        </w:rPr>
        <w:t>Ртищевского</w:t>
      </w:r>
      <w:proofErr w:type="spellEnd"/>
      <w:r w:rsidR="00B16AB2" w:rsidRPr="00A82716">
        <w:rPr>
          <w:sz w:val="36"/>
          <w:szCs w:val="36"/>
        </w:rPr>
        <w:t xml:space="preserve"> района</w:t>
      </w:r>
      <w:r w:rsidR="00FC3460" w:rsidRPr="00A82716">
        <w:rPr>
          <w:sz w:val="36"/>
          <w:szCs w:val="36"/>
        </w:rPr>
        <w:t>»,</w:t>
      </w:r>
      <w:r w:rsidR="00B16AB2" w:rsidRPr="00A82716">
        <w:rPr>
          <w:sz w:val="36"/>
          <w:szCs w:val="36"/>
        </w:rPr>
        <w:t xml:space="preserve"> </w:t>
      </w:r>
      <w:r w:rsidR="004F12CD" w:rsidRPr="00A82716">
        <w:rPr>
          <w:sz w:val="36"/>
          <w:szCs w:val="36"/>
        </w:rPr>
        <w:t>а также при</w:t>
      </w:r>
      <w:r w:rsidRPr="00A82716">
        <w:rPr>
          <w:sz w:val="36"/>
          <w:szCs w:val="36"/>
        </w:rPr>
        <w:t xml:space="preserve"> других обстоятельствах, влияющих на условия предоставления дополнительных социальных услуг.</w:t>
      </w:r>
      <w:proofErr w:type="gramEnd"/>
    </w:p>
    <w:p w:rsidR="004F12CD" w:rsidRPr="00A82716" w:rsidRDefault="00094330" w:rsidP="00284618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 xml:space="preserve">Денежные средства вносятся в кассу </w:t>
      </w:r>
      <w:r w:rsidR="004F12CD" w:rsidRPr="00A82716">
        <w:rPr>
          <w:sz w:val="36"/>
          <w:szCs w:val="36"/>
        </w:rPr>
        <w:t xml:space="preserve">Поставщика социальных услуг </w:t>
      </w:r>
      <w:r w:rsidRPr="00A82716">
        <w:rPr>
          <w:sz w:val="36"/>
          <w:szCs w:val="36"/>
        </w:rPr>
        <w:t>через работника Поставщика, уполномоченного</w:t>
      </w:r>
      <w:r w:rsidR="006B3D32" w:rsidRPr="00A82716">
        <w:rPr>
          <w:sz w:val="36"/>
          <w:szCs w:val="36"/>
        </w:rPr>
        <w:t xml:space="preserve"> на осуществление приема наличных денежных сре</w:t>
      </w:r>
      <w:proofErr w:type="gramStart"/>
      <w:r w:rsidR="006B3D32" w:rsidRPr="00A82716">
        <w:rPr>
          <w:sz w:val="36"/>
          <w:szCs w:val="36"/>
        </w:rPr>
        <w:t>дств</w:t>
      </w:r>
      <w:r w:rsidR="004F12CD" w:rsidRPr="00A82716">
        <w:rPr>
          <w:sz w:val="36"/>
          <w:szCs w:val="36"/>
        </w:rPr>
        <w:t xml:space="preserve"> </w:t>
      </w:r>
      <w:r w:rsidR="009A57F3" w:rsidRPr="00A82716">
        <w:rPr>
          <w:sz w:val="36"/>
          <w:szCs w:val="36"/>
        </w:rPr>
        <w:t xml:space="preserve">в </w:t>
      </w:r>
      <w:r w:rsidR="004F12CD" w:rsidRPr="00A82716">
        <w:rPr>
          <w:sz w:val="36"/>
          <w:szCs w:val="36"/>
        </w:rPr>
        <w:t>ср</w:t>
      </w:r>
      <w:proofErr w:type="gramEnd"/>
      <w:r w:rsidR="004F12CD" w:rsidRPr="00A82716">
        <w:rPr>
          <w:sz w:val="36"/>
          <w:szCs w:val="36"/>
        </w:rPr>
        <w:t>оки, установленные в договоре о предоставлении дополнительных социальных услуг.</w:t>
      </w:r>
    </w:p>
    <w:p w:rsidR="00094330" w:rsidRPr="00A82716" w:rsidRDefault="006B3D32" w:rsidP="00284618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При совпадении внесения денежных сре</w:t>
      </w:r>
      <w:proofErr w:type="gramStart"/>
      <w:r w:rsidRPr="00A82716">
        <w:rPr>
          <w:sz w:val="36"/>
          <w:szCs w:val="36"/>
        </w:rPr>
        <w:t>дств с в</w:t>
      </w:r>
      <w:proofErr w:type="gramEnd"/>
      <w:r w:rsidRPr="00A82716">
        <w:rPr>
          <w:sz w:val="36"/>
          <w:szCs w:val="36"/>
        </w:rPr>
        <w:t>ыходным или праздничным днем, плата вносится накануне этого дня. В июне месяце текущего года, денежные средства вносятся в кассу в июне месяце, в связи с закрытием плана финансово-хозяйственной деятельности Поставщика социальных услуг за первое полугодие текущего года. В декабре текущего года денежные средства вносятся в кассу Поставщика социальных услуг в декабре месяце, в связи с закрытием плана финансового года.</w:t>
      </w:r>
    </w:p>
    <w:p w:rsidR="0026634C" w:rsidRPr="00A82716" w:rsidRDefault="0026634C" w:rsidP="00284618">
      <w:pPr>
        <w:pStyle w:val="a3"/>
        <w:ind w:left="0" w:firstLine="708"/>
        <w:jc w:val="both"/>
        <w:rPr>
          <w:sz w:val="36"/>
          <w:szCs w:val="36"/>
        </w:rPr>
      </w:pPr>
      <w:r w:rsidRPr="00A82716">
        <w:rPr>
          <w:sz w:val="36"/>
          <w:szCs w:val="36"/>
        </w:rPr>
        <w:t>В случае не предоставления дополнительных социальных услуг в объеме, установленном в договоре  о предоставлении дополнительных социальных услуг, излишне уплаченная сумма возвращается получателю либо может быть зачтена в счет предстоящего платежа за следующий месяц с его письменного согласия.</w:t>
      </w:r>
    </w:p>
    <w:sectPr w:rsidR="0026634C" w:rsidRPr="00A82716" w:rsidSect="00284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4BA"/>
    <w:multiLevelType w:val="hybridMultilevel"/>
    <w:tmpl w:val="26642C3C"/>
    <w:lvl w:ilvl="0" w:tplc="A2228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943E5"/>
    <w:multiLevelType w:val="multilevel"/>
    <w:tmpl w:val="9AF050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D12E7F"/>
    <w:multiLevelType w:val="multilevel"/>
    <w:tmpl w:val="EB885B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B83C95"/>
    <w:multiLevelType w:val="multilevel"/>
    <w:tmpl w:val="B1B05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D9"/>
    <w:rsid w:val="00074653"/>
    <w:rsid w:val="00083B10"/>
    <w:rsid w:val="00094330"/>
    <w:rsid w:val="00181CCD"/>
    <w:rsid w:val="0026634C"/>
    <w:rsid w:val="00284618"/>
    <w:rsid w:val="002B0C1B"/>
    <w:rsid w:val="004F12CD"/>
    <w:rsid w:val="004F43DF"/>
    <w:rsid w:val="00505488"/>
    <w:rsid w:val="00572546"/>
    <w:rsid w:val="005C422D"/>
    <w:rsid w:val="006308C6"/>
    <w:rsid w:val="006670FA"/>
    <w:rsid w:val="00673E3C"/>
    <w:rsid w:val="006B3D32"/>
    <w:rsid w:val="006C4515"/>
    <w:rsid w:val="007035EE"/>
    <w:rsid w:val="00885158"/>
    <w:rsid w:val="008D12AB"/>
    <w:rsid w:val="00911822"/>
    <w:rsid w:val="00933089"/>
    <w:rsid w:val="00977DD7"/>
    <w:rsid w:val="009A57F3"/>
    <w:rsid w:val="009C188D"/>
    <w:rsid w:val="00A1183E"/>
    <w:rsid w:val="00A82716"/>
    <w:rsid w:val="00AF5EE5"/>
    <w:rsid w:val="00B06FF6"/>
    <w:rsid w:val="00B16AB2"/>
    <w:rsid w:val="00C02A33"/>
    <w:rsid w:val="00C27CD4"/>
    <w:rsid w:val="00C32D01"/>
    <w:rsid w:val="00CD6A35"/>
    <w:rsid w:val="00CE553A"/>
    <w:rsid w:val="00D461EC"/>
    <w:rsid w:val="00D978D9"/>
    <w:rsid w:val="00DC1E2D"/>
    <w:rsid w:val="00F229A9"/>
    <w:rsid w:val="00F242F6"/>
    <w:rsid w:val="00FC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2016-09-12T08:53:00Z</cp:lastPrinted>
  <dcterms:created xsi:type="dcterms:W3CDTF">2016-08-02T17:35:00Z</dcterms:created>
  <dcterms:modified xsi:type="dcterms:W3CDTF">2019-10-31T12:38:00Z</dcterms:modified>
</cp:coreProperties>
</file>