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17" w:rsidRPr="00C96787" w:rsidRDefault="00085517" w:rsidP="007A5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</w:rPr>
      </w:pPr>
    </w:p>
    <w:p w:rsidR="00C41AD5" w:rsidRPr="00B4147B" w:rsidRDefault="00C41AD5" w:rsidP="00C41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3</w:t>
      </w:r>
    </w:p>
    <w:p w:rsidR="00C41AD5" w:rsidRPr="00B4147B" w:rsidRDefault="00C41AD5" w:rsidP="00C41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Руководству по качеству </w:t>
      </w:r>
    </w:p>
    <w:p w:rsidR="00C41AD5" w:rsidRPr="00B4147B" w:rsidRDefault="00C41AD5" w:rsidP="00C41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ГАУ СО </w:t>
      </w:r>
      <w:r w:rsidR="00AB13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КЦСОН</w:t>
      </w: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Ртищевского</w:t>
      </w:r>
      <w:proofErr w:type="spellEnd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C36E3D" w:rsidRPr="00C96787" w:rsidRDefault="00C36E3D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1F363A" w:rsidRDefault="00E65FB8" w:rsidP="001F3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</w:t>
      </w:r>
    </w:p>
    <w:p w:rsidR="00E65FB8" w:rsidRPr="001F363A" w:rsidRDefault="00E65FB8" w:rsidP="001F3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результативности деятельности и качества работы</w:t>
      </w:r>
    </w:p>
    <w:p w:rsidR="00E65FB8" w:rsidRDefault="00226999" w:rsidP="001F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bookmarkStart w:id="0" w:name="_GoBack"/>
      <w:bookmarkEnd w:id="0"/>
      <w:r w:rsidR="00B4147B" w:rsidRPr="001F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07AD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76759F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507AD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r w:rsidR="0076759F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 </w:t>
      </w:r>
      <w:r w:rsidR="00AB1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КЦСОН</w:t>
      </w:r>
      <w:r w:rsidR="006D3426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41AD5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Ртищевского</w:t>
      </w:r>
      <w:proofErr w:type="spellEnd"/>
      <w:r w:rsidR="00C41AD5" w:rsidRPr="001F3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</w:t>
      </w:r>
    </w:p>
    <w:p w:rsidR="002C0B3B" w:rsidRPr="001F363A" w:rsidRDefault="002C0B3B" w:rsidP="001F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6"/>
        <w:gridCol w:w="1554"/>
        <w:gridCol w:w="7229"/>
      </w:tblGrid>
      <w:tr w:rsidR="002C0B3B" w:rsidRPr="002C0B3B" w:rsidTr="002C0B3B">
        <w:trPr>
          <w:trHeight w:val="1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C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28E" w:rsidRDefault="0073728E" w:rsidP="003F1D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позволяющие оценить результативность и качество работы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Обработка и анализ информации о ценах на товары, работы, услуги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Проверка на достоверность полученной информации о ходе исполнения обязательств поставщик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подрядчика, исполнителя), в том числе о сложностях, возникающих при исполнении контракта(договора)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организации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 при увеличении объема работы (нагрузки)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отчетной документации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Ведение плановой документации без нарушений и в полном объеме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- разъяснительной работы среди граждан, а так же популяризации деятельности учреждения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и сотрудничества с органами местного самоуправления, общественными объединениями, судебными органами, предприятиями, организациями, государственными органами и физическими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единой комиссии по проведению закупок для нужд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Исполнительская дисциплина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коррупционных и иных правонарушений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- исковой работы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жалоб при работе с клиентами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издание приказов, подготовка выписок из приказов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и обеспеченность учреждения кадрами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графика отпусков, графика тарификации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Безошибочное издание приказов и своевременная сдача их в бухгалтерию для произведения начислений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приказов директора, распоряжений, поручений непосредственного руководителя, ответственных лиц. Выполнение правил внутреннего трудового распорядка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Исполнительская дисциплина</w:t>
            </w:r>
          </w:p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работа с кадрами:</w:t>
            </w:r>
          </w:p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проведения занятий по повышению профессионального уровня работников учреждения, ознакомление с изменениями в трудовом законодательстве и т.д.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кадровых документов, оформления и сдачи их в установленном порядке в архив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 техники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охраны труда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несчастных случаев в учреждении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смотрах, проектах по охране труда и пожарной безопасности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Соблюдения санитарно-противоэпидемиологического режима в учреждении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отчетной документации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</w:t>
            </w:r>
            <w:proofErr w:type="gramStart"/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сотрудников по охране</w:t>
            </w:r>
            <w:proofErr w:type="gramEnd"/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и ГО и ЧС согласно  плана повышения квалификации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дисциплины, выполнение правил внутреннего трудового распорядка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антитеррористической защищенности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профилактика оргтехники, своевременная откладка и корректировка программ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по выгрузке файлов </w:t>
            </w:r>
            <w:proofErr w:type="spellStart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Качественно осуществление технического осмотра, обеспечение правильной технической эксплуатации, бесперебойной работы компьютеров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приказов директора, распоряжений, поручений непосредственного руководителя, ответственных лиц, соблюдение правил внутреннего трудового распорядка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условий охраны труда, техники безопасности, санитарно-противоэпидемиологического режима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 на электронных табло учреждения и поддержание в актуальном состоянии информации на терминале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принципа конфиденциальности при работе с программами, не разглашать коммерческую тайну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установленной отчетности в различные инстанции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представление отчетов в вышестоящие организации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замечаний от вышестоящего руководства по качеству работы, отсутствие нарушений финансово-бюджетной дисциплины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достоверное отражение на счетах бухгалтерского учета операций по закрепленному направлению работы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особой важности, не предусмотренных должностной инструкцией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 при увеличении объема работы (нагрузки)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и реализации плана мероприятий по оптимизации бюджетных средств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Подшивка документов и своевременная сдача в архив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принятию к учету и списанию ОС,</w:t>
            </w:r>
          </w:p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мат. ценностей, бланков строгой отчетности, комиссии по проведению инвентаризаций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проведения ремонтных работ, текущего и профилактического ремонта транспортных средств, оргтехники, медицинского и технологического оборудования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капитальному и текущему ремонту в учреждении, обеспечение разработки смет, технических заданий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ремонту и благоустройству территории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 энергоснабжения, водоснабжения, теплоснабжения и канализации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учреждения к осенне-зимнему сезону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санитарно-противоэпидемиологического режима в учреждении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отчетной документации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мероприятиях учреждения, текущем ремонте, уборке территорий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электроэнергии, воды и материальных средств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на выполнение работ, не входящих в круг должностных обязанностей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Генеральная  уборка служебных помещений учреждения, кабинетов (раз в квартал мытье панелей (стен)</w:t>
            </w:r>
            <w:proofErr w:type="gramEnd"/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Ежедневное очищение от пыли подоконников, столов расположенных в коридорах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уборке территорий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текущем ремонте помещений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и противопожарной безопасности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Осуществление обхода помещения зданий с целью проверки исправности мебели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кранов, санузлов, выключателей , розеток  , лампочек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дисциплины, качественное и своевременное выполнение приказов директора, распоряжений, поручений непосредственного руководителя, ответственных лиц, выполнение правил внутреннего трудового распорядка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пропускного режима, недопущение прохода в здание посторонних лиц, ведение журнала учета посетителей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условий охраны труда, техники безопасности, санитарно-противоэпидемиологического режима, сохранность материальных ценностей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условий противопожарной, антитеррористической безопасности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содержание документации по дежурству в надлежащем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случаев кражи по вине сторожа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этики поведения работника, отсутствие жалоб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текущем ремонте помещений учреждения, в уборке территории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профилактика оборудования автотранспорта, своевременное проведение ремонта. Отсутствие замечаний за нарушение правил эксплуатации автомобиля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работы автотранспорта, устранение мелких неисправностей, не требующих разборки механизма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на выполнение работ, не входящих в круг должностных обязанностей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штрафа ГИБДД, отсутствие ДТП, в том числе по вине водителя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автотранспортного средства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Своевременный отчет по горюче смазочным материалам и бензину, оформление путевых документов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приказов директора, распоряжений, поручений непосредственного руководителя, ответственных лиц, соблюдение правил внутреннего трудового распорядка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Экономичное использование ГСМ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этики поведения работника, отсутствие обоснованных жалоб от граждан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дисциплины, качественное и своевременное выполнение приказов директора, распоряжений, поручений непосредственного руководителя, ответственных лиц, выполнение правил внутреннего трудового распорядка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в соответствии с требованиями </w:t>
            </w:r>
            <w:proofErr w:type="spell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. Качественная и своевременная уборка территории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условий противопожарной, антитеррористической безопасности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учреждения к осенне-зимнему периоду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площадки ТБО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на выполнение работ, не входящих в круг должностных обязанностей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Своевременный уход за зелеными насаждениями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государственного задания по видам и количеству социальных услуг в соответствии с нормативами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этики поведения сотрудника, отсутствие обоснованных жалоб от граждан, их родственников и сотрудников учреждения (по компетенции)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профессионального мастерства сотрудников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Осуществление инновационной деятельности – внедрение новых форм, методик, технологий социального обслуживания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графика контрольных проверок структурных подразделений и проверок качества обслуживания получателей услуг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плана по численности </w:t>
            </w:r>
            <w:proofErr w:type="gramStart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обслуживаемых</w:t>
            </w:r>
            <w:proofErr w:type="gramEnd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центре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1-3чел. (0-20%) 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4-5чел. (20-30%) 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6-8 чел.(30-40%) 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 и более чел. (40-50%)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социально-бытовых, социально-правовых услуг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1-100 </w:t>
            </w:r>
            <w:proofErr w:type="spellStart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(0-20) 101-150 </w:t>
            </w:r>
            <w:proofErr w:type="spellStart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.(20-30%) 151-200 (30-40%) 201-250 (40-50%) 251 и более (50-65%)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дополнительных услуг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1-5усл.(0-20) 6-15усл.(20-40%) 16 и более (40-60%)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  граждан нуждающихся  в социальном обслуживании  (прием на обслуживание) </w:t>
            </w:r>
          </w:p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чел. (0-25%)</w:t>
            </w:r>
          </w:p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чел. и более -(25-40%)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Сложность и напряженность работы  наличие тяжелобольных обслуживаемых   1 чел. (0-20%), 2 чел. (20-40%)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Отдаленность проживания обслуживаемых от источника водоснабжения (более 100 м.), продуктовых магазинов (более 500 м.) (0-40%)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 - значимых мероприятиях Учреждения </w:t>
            </w:r>
          </w:p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общественной жизни Учреждения   - наличие материалов, опубликованных в СМИ</w:t>
            </w:r>
          </w:p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- участие в смотрах, конкурсах, грантах</w:t>
            </w:r>
          </w:p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(0-40%)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Качество ведения документации, своевременное предоставление отчетности (0-35%)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от получателей </w:t>
            </w:r>
            <w:proofErr w:type="spell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предоставляемых услуг (0-35%)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и трудовой дисциплины, правил внутреннего распорядка (0-35%)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и качественное планирование деятельности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Ведение плановой документации без нарушений и в полном объеме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предоставление установленной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различные инстанции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жалоб при работе с клиентами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широкого спектра дополнительных социальных услуг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учет личных дел получателей социальных услуг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соблюдение численности 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согласно приказу по учреждению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методов в работе (мобильная бригада, университет, проекты)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государственного задания по видам и количеству социальных услуг в соответствии с нормативами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 повышение авторитета и имиджа учреждения среди населения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профилактических  программ и работе кружков и клубов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отчетной документации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социальных проектов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нагрузки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Строгое соблюдение графика посещения семей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и качественное планирование деятельности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Ведение плановой документации без нарушений и в полном объеме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установленной отчетности в различные инстанции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жалоб при работе с клиентами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широкого спектра дополнительных социальных услуг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учет личных дел получателей социальных услуг 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Сложность и напряженность работы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методов в работе (мобильная бригада, университет, проекты)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сфере,  специалист по работе с семьей,  специалист по реабилитационной работе в социальной сфере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Наличие публикаций, статей в СМИ, разработка  информационных ли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и разработок в образовательный процесс, использование современных технологий и инновационных авторских программ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и качества выполняемой раб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Сложность и напряженность работы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shd w:val="clear" w:color="auto" w:fill="FFFFFF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здорового и безопасного образа жи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предоставления социальных у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2C0B3B" w:rsidRPr="002C0B3B" w:rsidTr="002C0B3B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B" w:rsidRPr="002C0B3B" w:rsidRDefault="002C0B3B" w:rsidP="003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3B" w:rsidRPr="002C0B3B" w:rsidRDefault="002C0B3B" w:rsidP="003F1D5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Разработке  социальных проектов и социальных программ.   Участие в конкурсах социальных прое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</w:tr>
    </w:tbl>
    <w:p w:rsidR="002C0B3B" w:rsidRDefault="002C0B3B" w:rsidP="002C0B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2C0B3B">
        <w:t> </w:t>
      </w:r>
    </w:p>
    <w:p w:rsidR="002557DD" w:rsidRDefault="002557DD" w:rsidP="002C0B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2557DD" w:rsidRDefault="002557DD" w:rsidP="002C0B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2557DD" w:rsidRPr="002C0B3B" w:rsidRDefault="002557DD" w:rsidP="002C0B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2C0B3B" w:rsidRPr="002C0B3B" w:rsidRDefault="002C0B3B" w:rsidP="002C0B3B">
      <w:pPr>
        <w:rPr>
          <w:rFonts w:ascii="Times New Roman" w:hAnsi="Times New Roman" w:cs="Times New Roman"/>
          <w:b/>
          <w:sz w:val="24"/>
          <w:szCs w:val="24"/>
        </w:rPr>
      </w:pPr>
      <w:r w:rsidRPr="002C0B3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0B3B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2C0B3B" w:rsidRPr="002C0B3B" w:rsidRDefault="002C0B3B" w:rsidP="002C0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40"/>
        <w:gridCol w:w="2589"/>
        <w:gridCol w:w="1772"/>
        <w:gridCol w:w="2405"/>
      </w:tblGrid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эффективности  и результативности деятельности руководителя учреждения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эффективности и результативности  деятельности руководителя учреждения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отчетности, </w:t>
            </w:r>
            <w:proofErr w:type="gramStart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 о выполнении показателя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показателя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дисциплина 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ведение документации, отчетности 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по компетенции0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Соблюдения сроков повышения квалификации и профессионального мастерства работников учреждения, находящихся в непосредственном подчинении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Отношение числа сотрудников, повысивших квалификацию, к числу сотрудников, которые должны были пройти курсы повышения квалификации в соответствии с планом работы учреждения (исполнение плана на 95% и выше)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учреждения план повышения квалификации и отчет о его исполнении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Своевременное и оперативное обновление сайта учреждения;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СМИ по направлению своей деятельности: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- до 5 медиа-продукто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публикаций в печатных СМИ, выступлений на радио и TV)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Утвержденный  учреждением меди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 план и отчет о его исполнении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Жалобы от клиентов, их родственников и сотрудников учреждений 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по компетенции)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клиентов на объемы и качество предоставляемых услуг; от сотрудников на нарушение законодательства по организации деятельности учреждения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или отраслевого почетного знака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или отраслевого почетного знака у главного бухгалтера учреждения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от отдела кадров министерства социального развития области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Отдел кадров министерства социального развития области</w:t>
            </w:r>
          </w:p>
        </w:tc>
      </w:tr>
      <w:tr w:rsidR="002C0B3B" w:rsidRPr="002C0B3B" w:rsidTr="002C0B3B">
        <w:tc>
          <w:tcPr>
            <w:tcW w:w="9464" w:type="dxa"/>
            <w:gridSpan w:val="5"/>
          </w:tcPr>
          <w:p w:rsidR="002C0B3B" w:rsidRPr="002C0B3B" w:rsidRDefault="002C0B3B" w:rsidP="003F1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 задания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государственных услуг, оказанных учреждением за период к количеству услуг, запланированных на этот же период в рамках государственного задания (исполнение на 90% и выше)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Выписка из Единого социального регистра населения, 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технологий, 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Осуществление инновационной деятельности – внедрение новых форм, методик, технологий социального обслуживания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подготовка выступлений на конференции и семинары, проведение обучающих семинаров для специалистов учреждений социального обслуживания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социальных программ и проектов, 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граждан, а также популяризация  деятельности учреждения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 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9464" w:type="dxa"/>
            <w:gridSpan w:val="5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</w:tr>
      <w:tr w:rsidR="002C0B3B" w:rsidRPr="002C0B3B" w:rsidTr="002C0B3B">
        <w:tc>
          <w:tcPr>
            <w:tcW w:w="9464" w:type="dxa"/>
            <w:gridSpan w:val="5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компетенции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Своевременность заключения договоров по обеспечению учреждения оборудованием, техническими и иными средствами.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оборудования, технических и иных средств, соответствующих установленным требованиям и нормативам.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качественного ремонта оборудования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отдел эксплуатации зданий, капитального и текущего ремонта 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производственного травматизма 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Случаи производственного травматизма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C0B3B" w:rsidRPr="002C0B3B" w:rsidTr="002C0B3B">
        <w:tc>
          <w:tcPr>
            <w:tcW w:w="458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Коэффициент дополнительной нагрузки</w:t>
            </w:r>
          </w:p>
        </w:tc>
        <w:tc>
          <w:tcPr>
            <w:tcW w:w="258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расположено в 2-х и более зданиях</w:t>
            </w:r>
          </w:p>
        </w:tc>
        <w:tc>
          <w:tcPr>
            <w:tcW w:w="1772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руководителей учреждений</w:t>
            </w:r>
          </w:p>
        </w:tc>
        <w:tc>
          <w:tcPr>
            <w:tcW w:w="2405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обслуживания населения, комитет социальной защиты населения</w:t>
            </w:r>
          </w:p>
        </w:tc>
      </w:tr>
      <w:tr w:rsidR="002C0B3B" w:rsidRPr="002C0B3B" w:rsidTr="002C0B3B">
        <w:tc>
          <w:tcPr>
            <w:tcW w:w="9464" w:type="dxa"/>
            <w:gridSpan w:val="5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</w:tr>
      <w:tr w:rsidR="002C0B3B" w:rsidRPr="002C0B3B" w:rsidTr="002C0B3B">
        <w:tc>
          <w:tcPr>
            <w:tcW w:w="9464" w:type="dxa"/>
            <w:gridSpan w:val="5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компетенции</w:t>
            </w:r>
          </w:p>
        </w:tc>
      </w:tr>
    </w:tbl>
    <w:p w:rsidR="002C0B3B" w:rsidRPr="002C0B3B" w:rsidRDefault="002C0B3B" w:rsidP="002C0B3B">
      <w:pPr>
        <w:jc w:val="both"/>
        <w:rPr>
          <w:rFonts w:ascii="Times New Roman" w:hAnsi="Times New Roman" w:cs="Times New Roman"/>
          <w:sz w:val="24"/>
          <w:szCs w:val="24"/>
        </w:rPr>
      </w:pPr>
      <w:r w:rsidRPr="002C0B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B3B" w:rsidRPr="002C0B3B" w:rsidRDefault="002C0B3B" w:rsidP="002C0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3B" w:rsidRPr="002C0B3B" w:rsidRDefault="002C0B3B" w:rsidP="002C0B3B">
      <w:pPr>
        <w:rPr>
          <w:rFonts w:ascii="Times New Roman" w:hAnsi="Times New Roman" w:cs="Times New Roman"/>
          <w:b/>
          <w:sz w:val="24"/>
          <w:szCs w:val="24"/>
        </w:rPr>
      </w:pPr>
      <w:r w:rsidRPr="002C0B3B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tbl>
      <w:tblPr>
        <w:tblpPr w:leftFromText="180" w:rightFromText="180" w:vertAnchor="text" w:horzAnchor="margin" w:tblpXSpec="center" w:tblpY="1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97"/>
        <w:gridCol w:w="2230"/>
        <w:gridCol w:w="1886"/>
        <w:gridCol w:w="2190"/>
      </w:tblGrid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эффективности  и результативности деятельности руководителя учреждения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эффективности и результативности  деятельности руководителя учреждения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отчетности, </w:t>
            </w:r>
            <w:proofErr w:type="gramStart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 о выполнении показателя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показателя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взысканию дебиторская и с истекшим сроком исковой давности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кредиторская задолженность (годовая) 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нереальной к взысканию дебиторской, с истекшим сроком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исковой давности кредиторской задолженности 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Ф.0503769 «Сведения о дебиторской (кредиторской) задолженности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бюджетного учета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приносящей доход деятельности сверх запланированной годовой суммы (годовая)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от приносящей доход деятельности сверх запланированной годовой суммы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Ф.0503769 «Сведения о дебиторской (кредиторской) задолженности учреждения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Управление бюджетного учета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Извещения по внутриведомственным расчетам: по централизованному снабжению и путевкам: не позднее третьего числа месяца, следующего за отчетным кварталом; не позднее 31 декабря отчетного финансового года (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Предоставление учредителю извещений по внутриведомственным расчетам: по централизованному снабжению и путевкам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Ф.0504805 «Извещение №__»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Управление бюджетного учета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Извещения по внутриведомственным расчетам с учредителем по движению недвижимого и особо ценного движимого имущества (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Предоставление учредителю извещений по внутриведомственным расчетам не позднее 31 декабря  отчетного финансового года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Ф.0504805 «Извещение №__»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Управление бюджетного учета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Ежемесячная, квартальная отчетность учредителю годовая бухгалтерская отчетность учредителю (годовая) 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Предоставление в срок достоверной, ежемесячной, квартальной, годовой бухгалтерской отчетности учредителю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Формы по приказу МФ РФ  от 25.03.2011 года №33н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Управление бюджетного учета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закрепление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приобретенного за счет субсидий (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документов на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имущества, приобретенного за счет субсидий, в двухнедельный срок с момента его приобретения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Письма учреждения,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имущества, извещения Ф.0504805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внесенных изменений в ПФХД </w:t>
            </w:r>
          </w:p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( кроме изменений, связанных с увеличением лимитов бюджетных обязательств)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изменений в ПФХД  </w:t>
            </w:r>
            <w:proofErr w:type="gramStart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кроме изменений, связанных с увеличением лимитов бюджетных обязательств) 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от планово-финансового управления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Уровень освоения денежных средств, выделенных на исполнение государственного задания и субсидий на иные цели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Отношение суммы кассовых расходов к общей сумме поступивших средств на исполнение государственного задания и субсидий на иные цели на уровне 97% и выше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от планово-финансового управления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сверх доведенной субсидии на исполнение государственного задания и субсидии на иные цели*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сверх доведенной субсидии на исполнение государственного задания и субсидии на иные цели*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Ф.0503738 «Отчет об обязательствах, принятых учреждением»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лимитов бюджетных обязательств по субсидии на исполнение государственного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 субсидии на иные цели*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остатка неиспользованных лимитов бюджетных обязательств по субсидии на исполнение </w:t>
            </w: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 и субсидии на иные цели*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Ф.0503738 «Отчет об обязательствах, принятых учреждением»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2C0B3B" w:rsidRPr="002C0B3B" w:rsidTr="002C0B3B">
        <w:tc>
          <w:tcPr>
            <w:tcW w:w="9322" w:type="dxa"/>
            <w:gridSpan w:val="5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</w:tr>
      <w:tr w:rsidR="002C0B3B" w:rsidRPr="002C0B3B" w:rsidTr="002C0B3B">
        <w:tc>
          <w:tcPr>
            <w:tcW w:w="619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или отраслевого почетного знака</w:t>
            </w:r>
          </w:p>
        </w:tc>
        <w:tc>
          <w:tcPr>
            <w:tcW w:w="223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или отраслевого почетного знака у главного бухгалтера учреждения</w:t>
            </w:r>
          </w:p>
        </w:tc>
        <w:tc>
          <w:tcPr>
            <w:tcW w:w="1886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Служебная записка от отдела кадров министерства социального развития области</w:t>
            </w:r>
          </w:p>
        </w:tc>
        <w:tc>
          <w:tcPr>
            <w:tcW w:w="2190" w:type="dxa"/>
          </w:tcPr>
          <w:p w:rsidR="002C0B3B" w:rsidRPr="002C0B3B" w:rsidRDefault="002C0B3B" w:rsidP="003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3B">
              <w:rPr>
                <w:rFonts w:ascii="Times New Roman" w:hAnsi="Times New Roman" w:cs="Times New Roman"/>
                <w:sz w:val="24"/>
                <w:szCs w:val="24"/>
              </w:rPr>
              <w:t>Отдел кадров министерства социального развития области</w:t>
            </w:r>
          </w:p>
        </w:tc>
      </w:tr>
    </w:tbl>
    <w:p w:rsidR="002C0B3B" w:rsidRPr="002C0B3B" w:rsidRDefault="002C0B3B" w:rsidP="002C0B3B">
      <w:pPr>
        <w:pStyle w:val="afc"/>
        <w:widowControl/>
        <w:autoSpaceDE/>
        <w:autoSpaceDN/>
        <w:adjustRightInd/>
        <w:spacing w:after="0"/>
        <w:ind w:firstLine="708"/>
        <w:jc w:val="both"/>
        <w:rPr>
          <w:rFonts w:ascii="Times New Roman" w:hAnsi="Times New Roman"/>
          <w:lang w:val="ru-RU"/>
        </w:rPr>
      </w:pPr>
    </w:p>
    <w:p w:rsidR="006507AD" w:rsidRPr="00C96787" w:rsidRDefault="006507AD" w:rsidP="00E8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07AD" w:rsidRPr="00C96787" w:rsidSect="002C0B3B">
      <w:pgSz w:w="11906" w:h="16838"/>
      <w:pgMar w:top="851" w:right="850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CB" w:rsidRDefault="00782ACB" w:rsidP="00DE79E1">
      <w:pPr>
        <w:spacing w:after="0" w:line="240" w:lineRule="auto"/>
      </w:pPr>
      <w:r>
        <w:separator/>
      </w:r>
    </w:p>
  </w:endnote>
  <w:endnote w:type="continuationSeparator" w:id="0">
    <w:p w:rsidR="00782ACB" w:rsidRDefault="00782ACB" w:rsidP="00D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CB" w:rsidRDefault="00782ACB" w:rsidP="00DE79E1">
      <w:pPr>
        <w:spacing w:after="0" w:line="240" w:lineRule="auto"/>
      </w:pPr>
      <w:r>
        <w:separator/>
      </w:r>
    </w:p>
  </w:footnote>
  <w:footnote w:type="continuationSeparator" w:id="0">
    <w:p w:rsidR="00782ACB" w:rsidRDefault="00782ACB" w:rsidP="00DE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8"/>
    <w:multiLevelType w:val="multilevel"/>
    <w:tmpl w:val="BD0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F3347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879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21"/>
    <w:multiLevelType w:val="hybridMultilevel"/>
    <w:tmpl w:val="F298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AA0"/>
    <w:multiLevelType w:val="hybridMultilevel"/>
    <w:tmpl w:val="74EAC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877139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9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71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54D2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1397"/>
    <w:multiLevelType w:val="hybridMultilevel"/>
    <w:tmpl w:val="6F9C0FC8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2725D"/>
    <w:multiLevelType w:val="hybridMultilevel"/>
    <w:tmpl w:val="8CE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6817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B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729F"/>
    <w:multiLevelType w:val="hybridMultilevel"/>
    <w:tmpl w:val="B5EA552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4">
    <w:nsid w:val="2C087CE1"/>
    <w:multiLevelType w:val="hybridMultilevel"/>
    <w:tmpl w:val="BE06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5D8"/>
    <w:multiLevelType w:val="hybridMultilevel"/>
    <w:tmpl w:val="581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10BF9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118B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1CE0"/>
    <w:multiLevelType w:val="hybridMultilevel"/>
    <w:tmpl w:val="5E0E91C4"/>
    <w:lvl w:ilvl="0" w:tplc="A8EE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7C47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77D8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0AB4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E0E2E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627B4"/>
    <w:multiLevelType w:val="hybridMultilevel"/>
    <w:tmpl w:val="7B5851CA"/>
    <w:lvl w:ilvl="0" w:tplc="071C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60230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433AF"/>
    <w:multiLevelType w:val="hybridMultilevel"/>
    <w:tmpl w:val="D980A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A55F8F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7D5D"/>
    <w:multiLevelType w:val="hybridMultilevel"/>
    <w:tmpl w:val="E674A180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2EBC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25"/>
  </w:num>
  <w:num w:numId="6">
    <w:abstractNumId w:val="3"/>
  </w:num>
  <w:num w:numId="7">
    <w:abstractNumId w:val="4"/>
  </w:num>
  <w:num w:numId="8">
    <w:abstractNumId w:val="23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7"/>
  </w:num>
  <w:num w:numId="17">
    <w:abstractNumId w:val="28"/>
  </w:num>
  <w:num w:numId="18">
    <w:abstractNumId w:val="26"/>
  </w:num>
  <w:num w:numId="19">
    <w:abstractNumId w:val="12"/>
  </w:num>
  <w:num w:numId="20">
    <w:abstractNumId w:val="21"/>
  </w:num>
  <w:num w:numId="21">
    <w:abstractNumId w:val="17"/>
  </w:num>
  <w:num w:numId="22">
    <w:abstractNumId w:val="20"/>
  </w:num>
  <w:num w:numId="23">
    <w:abstractNumId w:val="16"/>
  </w:num>
  <w:num w:numId="24">
    <w:abstractNumId w:val="1"/>
  </w:num>
  <w:num w:numId="25">
    <w:abstractNumId w:val="19"/>
  </w:num>
  <w:num w:numId="26">
    <w:abstractNumId w:val="9"/>
  </w:num>
  <w:num w:numId="27">
    <w:abstractNumId w:val="2"/>
  </w:num>
  <w:num w:numId="28">
    <w:abstractNumId w:val="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015376"/>
    <w:rsid w:val="0002448E"/>
    <w:rsid w:val="0002585A"/>
    <w:rsid w:val="00025C56"/>
    <w:rsid w:val="00037E5C"/>
    <w:rsid w:val="000462FB"/>
    <w:rsid w:val="00052E7B"/>
    <w:rsid w:val="00055BE0"/>
    <w:rsid w:val="00055CEF"/>
    <w:rsid w:val="00071CCF"/>
    <w:rsid w:val="00085517"/>
    <w:rsid w:val="000A091C"/>
    <w:rsid w:val="000B13F0"/>
    <w:rsid w:val="000C402D"/>
    <w:rsid w:val="000D15EA"/>
    <w:rsid w:val="000D6107"/>
    <w:rsid w:val="000E564F"/>
    <w:rsid w:val="00111E38"/>
    <w:rsid w:val="00151A9F"/>
    <w:rsid w:val="00160726"/>
    <w:rsid w:val="001630CF"/>
    <w:rsid w:val="00164EE0"/>
    <w:rsid w:val="00183E6A"/>
    <w:rsid w:val="001934B8"/>
    <w:rsid w:val="001B30D1"/>
    <w:rsid w:val="001B7F78"/>
    <w:rsid w:val="001C11AD"/>
    <w:rsid w:val="001F363A"/>
    <w:rsid w:val="00206D9D"/>
    <w:rsid w:val="00207A73"/>
    <w:rsid w:val="002175AD"/>
    <w:rsid w:val="00226999"/>
    <w:rsid w:val="00231522"/>
    <w:rsid w:val="0024121A"/>
    <w:rsid w:val="002419B4"/>
    <w:rsid w:val="002511AF"/>
    <w:rsid w:val="00252F39"/>
    <w:rsid w:val="002557DD"/>
    <w:rsid w:val="00277846"/>
    <w:rsid w:val="00281434"/>
    <w:rsid w:val="00282158"/>
    <w:rsid w:val="00285B28"/>
    <w:rsid w:val="00293F7F"/>
    <w:rsid w:val="002A318E"/>
    <w:rsid w:val="002C0B3B"/>
    <w:rsid w:val="002C1B1D"/>
    <w:rsid w:val="003246FB"/>
    <w:rsid w:val="00325717"/>
    <w:rsid w:val="00334327"/>
    <w:rsid w:val="003368DA"/>
    <w:rsid w:val="00342700"/>
    <w:rsid w:val="00346306"/>
    <w:rsid w:val="00354825"/>
    <w:rsid w:val="003556BA"/>
    <w:rsid w:val="00372710"/>
    <w:rsid w:val="003A6331"/>
    <w:rsid w:val="003B5803"/>
    <w:rsid w:val="003B7D6E"/>
    <w:rsid w:val="003C5174"/>
    <w:rsid w:val="003E0196"/>
    <w:rsid w:val="003E27A7"/>
    <w:rsid w:val="0040344C"/>
    <w:rsid w:val="00411FB6"/>
    <w:rsid w:val="004274DE"/>
    <w:rsid w:val="004315AA"/>
    <w:rsid w:val="004407E4"/>
    <w:rsid w:val="0044666C"/>
    <w:rsid w:val="00446BC5"/>
    <w:rsid w:val="004538DE"/>
    <w:rsid w:val="004807B5"/>
    <w:rsid w:val="00493181"/>
    <w:rsid w:val="00494063"/>
    <w:rsid w:val="004B1479"/>
    <w:rsid w:val="004F2427"/>
    <w:rsid w:val="004F3860"/>
    <w:rsid w:val="004F786D"/>
    <w:rsid w:val="005046F3"/>
    <w:rsid w:val="00513F1D"/>
    <w:rsid w:val="00516DA8"/>
    <w:rsid w:val="00523850"/>
    <w:rsid w:val="0057062F"/>
    <w:rsid w:val="005755D4"/>
    <w:rsid w:val="005757DA"/>
    <w:rsid w:val="005818B8"/>
    <w:rsid w:val="00585F48"/>
    <w:rsid w:val="00587D6C"/>
    <w:rsid w:val="0059133C"/>
    <w:rsid w:val="0059348B"/>
    <w:rsid w:val="005A0B66"/>
    <w:rsid w:val="005C4F08"/>
    <w:rsid w:val="005C6BB2"/>
    <w:rsid w:val="005D112F"/>
    <w:rsid w:val="005D19F4"/>
    <w:rsid w:val="005D5AD3"/>
    <w:rsid w:val="005E70C1"/>
    <w:rsid w:val="005E7F84"/>
    <w:rsid w:val="005F27D3"/>
    <w:rsid w:val="005F28E9"/>
    <w:rsid w:val="005F2EE3"/>
    <w:rsid w:val="006001C2"/>
    <w:rsid w:val="00604B62"/>
    <w:rsid w:val="006122B0"/>
    <w:rsid w:val="00612F7B"/>
    <w:rsid w:val="00613822"/>
    <w:rsid w:val="006376C7"/>
    <w:rsid w:val="00637DDB"/>
    <w:rsid w:val="006405FD"/>
    <w:rsid w:val="006479C5"/>
    <w:rsid w:val="006507AD"/>
    <w:rsid w:val="00655999"/>
    <w:rsid w:val="006772A1"/>
    <w:rsid w:val="00697643"/>
    <w:rsid w:val="006A042B"/>
    <w:rsid w:val="006A0440"/>
    <w:rsid w:val="006D3426"/>
    <w:rsid w:val="006D4089"/>
    <w:rsid w:val="006F4AB4"/>
    <w:rsid w:val="006F7D30"/>
    <w:rsid w:val="007035D7"/>
    <w:rsid w:val="0071466B"/>
    <w:rsid w:val="0072241B"/>
    <w:rsid w:val="0073728E"/>
    <w:rsid w:val="007402E1"/>
    <w:rsid w:val="0076759F"/>
    <w:rsid w:val="00782ACB"/>
    <w:rsid w:val="0078300D"/>
    <w:rsid w:val="007922E9"/>
    <w:rsid w:val="00794D11"/>
    <w:rsid w:val="007A2DC3"/>
    <w:rsid w:val="007A53B7"/>
    <w:rsid w:val="007A54C8"/>
    <w:rsid w:val="007A5E6C"/>
    <w:rsid w:val="007A62D2"/>
    <w:rsid w:val="007C40C1"/>
    <w:rsid w:val="007D763F"/>
    <w:rsid w:val="007F68DE"/>
    <w:rsid w:val="00800B2B"/>
    <w:rsid w:val="00803CDE"/>
    <w:rsid w:val="0083509C"/>
    <w:rsid w:val="008459D4"/>
    <w:rsid w:val="00846265"/>
    <w:rsid w:val="0086410E"/>
    <w:rsid w:val="00864FDB"/>
    <w:rsid w:val="00871A35"/>
    <w:rsid w:val="00883F74"/>
    <w:rsid w:val="008843CF"/>
    <w:rsid w:val="008917A5"/>
    <w:rsid w:val="00895F4D"/>
    <w:rsid w:val="00896864"/>
    <w:rsid w:val="008B058E"/>
    <w:rsid w:val="008C4340"/>
    <w:rsid w:val="008C5755"/>
    <w:rsid w:val="008D47A6"/>
    <w:rsid w:val="008D585D"/>
    <w:rsid w:val="008E1381"/>
    <w:rsid w:val="008E15DC"/>
    <w:rsid w:val="008F5BF0"/>
    <w:rsid w:val="008F6E28"/>
    <w:rsid w:val="00901FBA"/>
    <w:rsid w:val="009135CD"/>
    <w:rsid w:val="0091555B"/>
    <w:rsid w:val="00923F8C"/>
    <w:rsid w:val="00956F58"/>
    <w:rsid w:val="009719DF"/>
    <w:rsid w:val="009738C5"/>
    <w:rsid w:val="00975F37"/>
    <w:rsid w:val="00976CCD"/>
    <w:rsid w:val="0098796A"/>
    <w:rsid w:val="00990F87"/>
    <w:rsid w:val="009A4A56"/>
    <w:rsid w:val="00A16D7C"/>
    <w:rsid w:val="00A20062"/>
    <w:rsid w:val="00A37556"/>
    <w:rsid w:val="00A467D8"/>
    <w:rsid w:val="00A74152"/>
    <w:rsid w:val="00AB1349"/>
    <w:rsid w:val="00AC1EFE"/>
    <w:rsid w:val="00AE2560"/>
    <w:rsid w:val="00B07A11"/>
    <w:rsid w:val="00B203D6"/>
    <w:rsid w:val="00B22655"/>
    <w:rsid w:val="00B25C1C"/>
    <w:rsid w:val="00B40C1C"/>
    <w:rsid w:val="00B4147B"/>
    <w:rsid w:val="00B4714C"/>
    <w:rsid w:val="00B51A5C"/>
    <w:rsid w:val="00B72C09"/>
    <w:rsid w:val="00B72FC0"/>
    <w:rsid w:val="00B7576F"/>
    <w:rsid w:val="00B9233A"/>
    <w:rsid w:val="00BA0B4B"/>
    <w:rsid w:val="00BC33EE"/>
    <w:rsid w:val="00BC6580"/>
    <w:rsid w:val="00BD0FA3"/>
    <w:rsid w:val="00BD2980"/>
    <w:rsid w:val="00BD5781"/>
    <w:rsid w:val="00BE302D"/>
    <w:rsid w:val="00BF5362"/>
    <w:rsid w:val="00BF7AF3"/>
    <w:rsid w:val="00C11709"/>
    <w:rsid w:val="00C35480"/>
    <w:rsid w:val="00C36E3D"/>
    <w:rsid w:val="00C41AD5"/>
    <w:rsid w:val="00C45D15"/>
    <w:rsid w:val="00C4764B"/>
    <w:rsid w:val="00C50251"/>
    <w:rsid w:val="00C55098"/>
    <w:rsid w:val="00C9424D"/>
    <w:rsid w:val="00C955BD"/>
    <w:rsid w:val="00C96787"/>
    <w:rsid w:val="00CA1018"/>
    <w:rsid w:val="00CA50D2"/>
    <w:rsid w:val="00CB2ADE"/>
    <w:rsid w:val="00CC70F3"/>
    <w:rsid w:val="00CE1605"/>
    <w:rsid w:val="00CE3389"/>
    <w:rsid w:val="00CF16DF"/>
    <w:rsid w:val="00D02647"/>
    <w:rsid w:val="00D224BA"/>
    <w:rsid w:val="00D32B35"/>
    <w:rsid w:val="00D407A7"/>
    <w:rsid w:val="00D501CF"/>
    <w:rsid w:val="00D679D2"/>
    <w:rsid w:val="00D703B5"/>
    <w:rsid w:val="00DB1E6D"/>
    <w:rsid w:val="00DB2FD1"/>
    <w:rsid w:val="00DC04E8"/>
    <w:rsid w:val="00DC3133"/>
    <w:rsid w:val="00DC3B4A"/>
    <w:rsid w:val="00DD4FBE"/>
    <w:rsid w:val="00DD5674"/>
    <w:rsid w:val="00DE79E1"/>
    <w:rsid w:val="00DF0D86"/>
    <w:rsid w:val="00E0510B"/>
    <w:rsid w:val="00E2295D"/>
    <w:rsid w:val="00E2540F"/>
    <w:rsid w:val="00E3244A"/>
    <w:rsid w:val="00E33346"/>
    <w:rsid w:val="00E44628"/>
    <w:rsid w:val="00E44965"/>
    <w:rsid w:val="00E54918"/>
    <w:rsid w:val="00E54FE4"/>
    <w:rsid w:val="00E65FB8"/>
    <w:rsid w:val="00E81135"/>
    <w:rsid w:val="00E914F7"/>
    <w:rsid w:val="00E9263C"/>
    <w:rsid w:val="00EB2784"/>
    <w:rsid w:val="00EB45F2"/>
    <w:rsid w:val="00EB4DDC"/>
    <w:rsid w:val="00EC3207"/>
    <w:rsid w:val="00ED024F"/>
    <w:rsid w:val="00ED2030"/>
    <w:rsid w:val="00ED6375"/>
    <w:rsid w:val="00ED70CC"/>
    <w:rsid w:val="00EE3F4B"/>
    <w:rsid w:val="00F058D8"/>
    <w:rsid w:val="00F22298"/>
    <w:rsid w:val="00F31000"/>
    <w:rsid w:val="00F324A5"/>
    <w:rsid w:val="00F42354"/>
    <w:rsid w:val="00F76236"/>
    <w:rsid w:val="00F774DE"/>
    <w:rsid w:val="00F9160D"/>
    <w:rsid w:val="00F93BE3"/>
    <w:rsid w:val="00F95310"/>
    <w:rsid w:val="00FA32DF"/>
    <w:rsid w:val="00FA55F3"/>
    <w:rsid w:val="00FB1B8C"/>
    <w:rsid w:val="00FC5C47"/>
    <w:rsid w:val="00FD1D57"/>
    <w:rsid w:val="00FE0A44"/>
    <w:rsid w:val="00FE638B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iPriority w:val="99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iPriority w:val="99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7750-D805-4373-9DCC-62DF8CC6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2015-03-04T07:38:00Z</cp:lastPrinted>
  <dcterms:created xsi:type="dcterms:W3CDTF">2015-02-12T10:52:00Z</dcterms:created>
  <dcterms:modified xsi:type="dcterms:W3CDTF">2019-02-13T11:32:00Z</dcterms:modified>
</cp:coreProperties>
</file>